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2B" w:rsidRPr="00A52B2B" w:rsidRDefault="00A52B2B" w:rsidP="00512CCD">
      <w:pPr>
        <w:rPr>
          <w:rFonts w:ascii="Times New Roman" w:hAnsi="Times New Roman"/>
          <w:b/>
          <w:sz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540"/>
        <w:gridCol w:w="540"/>
        <w:gridCol w:w="540"/>
        <w:gridCol w:w="540"/>
        <w:gridCol w:w="540"/>
      </w:tblGrid>
      <w:tr w:rsidR="00E42A10" w:rsidTr="00A767C1">
        <w:trPr>
          <w:trHeight w:val="2510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765B2B">
            <w:pPr>
              <w:rPr>
                <w:sz w:val="24"/>
              </w:rPr>
            </w:pPr>
            <w:r w:rsidRPr="00A767C1">
              <w:rPr>
                <w:rFonts w:hint="eastAsia"/>
                <w:sz w:val="24"/>
              </w:rPr>
              <w:t xml:space="preserve">あなたの身近な社会（学校、職場、住んでいる町、近隣など）に住む人々についてお尋ねします。次のそれぞれの文が、　　</w:t>
            </w:r>
            <w:r w:rsidRPr="00A767C1">
              <w:rPr>
                <w:rFonts w:ascii="MS Gothic" w:eastAsia="MS Gothic" w:hAnsi="MS Gothic" w:hint="eastAsia"/>
                <w:b/>
                <w:sz w:val="24"/>
              </w:rPr>
              <w:t>あなたの周りの人々</w:t>
            </w:r>
            <w:r w:rsidRPr="00A767C1">
              <w:rPr>
                <w:rFonts w:hint="eastAsia"/>
                <w:sz w:val="24"/>
              </w:rPr>
              <w:t>にどれくらい当てはまるかを答えてください。（各質問についてもっとも適切な数字に○）</w:t>
            </w:r>
          </w:p>
        </w:tc>
        <w:tc>
          <w:tcPr>
            <w:tcW w:w="540" w:type="dxa"/>
            <w:shd w:val="clear" w:color="auto" w:fill="auto"/>
            <w:textDirection w:val="tbRlV"/>
          </w:tcPr>
          <w:p w:rsidR="00E42A10" w:rsidRPr="00A767C1" w:rsidRDefault="00E42A10" w:rsidP="00A767C1">
            <w:pPr>
              <w:ind w:right="113" w:firstLineChars="50" w:firstLine="110"/>
              <w:rPr>
                <w:rFonts w:ascii="MS Mincho" w:hAnsi="MS Mincho" w:cs="Arial"/>
                <w:sz w:val="22"/>
                <w:szCs w:val="22"/>
              </w:rPr>
            </w:pPr>
            <w:r w:rsidRPr="00A767C1">
              <w:rPr>
                <w:rFonts w:ascii="MS Mincho" w:hAnsi="MS Mincho" w:cs="Arial" w:hint="eastAsia"/>
                <w:sz w:val="22"/>
                <w:szCs w:val="22"/>
              </w:rPr>
              <w:t>全くそう思わない</w:t>
            </w:r>
          </w:p>
        </w:tc>
        <w:tc>
          <w:tcPr>
            <w:tcW w:w="540" w:type="dxa"/>
            <w:shd w:val="clear" w:color="auto" w:fill="auto"/>
            <w:textDirection w:val="tbRlV"/>
          </w:tcPr>
          <w:p w:rsidR="00E42A10" w:rsidRPr="00A767C1" w:rsidRDefault="00E42A10" w:rsidP="00A767C1">
            <w:pPr>
              <w:ind w:right="113" w:firstLineChars="50" w:firstLine="110"/>
              <w:rPr>
                <w:rFonts w:ascii="MS Mincho" w:hAnsi="MS Mincho" w:cs="Arial"/>
                <w:sz w:val="22"/>
                <w:szCs w:val="22"/>
              </w:rPr>
            </w:pPr>
            <w:r w:rsidRPr="00A767C1">
              <w:rPr>
                <w:rFonts w:ascii="MS Mincho" w:hAnsi="MS Mincho" w:cs="Arial" w:hint="eastAsia"/>
                <w:sz w:val="22"/>
                <w:szCs w:val="22"/>
              </w:rPr>
              <w:t>そう思わない</w:t>
            </w:r>
          </w:p>
        </w:tc>
        <w:tc>
          <w:tcPr>
            <w:tcW w:w="540" w:type="dxa"/>
            <w:shd w:val="clear" w:color="auto" w:fill="auto"/>
            <w:textDirection w:val="tbRlV"/>
          </w:tcPr>
          <w:p w:rsidR="00E42A10" w:rsidRPr="00A767C1" w:rsidRDefault="00E42A10" w:rsidP="00A767C1">
            <w:pPr>
              <w:ind w:right="113" w:firstLineChars="50" w:firstLine="110"/>
              <w:rPr>
                <w:rFonts w:ascii="MS Mincho" w:hAnsi="MS Mincho" w:cs="Arial"/>
                <w:sz w:val="22"/>
                <w:szCs w:val="22"/>
              </w:rPr>
            </w:pPr>
            <w:r w:rsidRPr="00A767C1">
              <w:rPr>
                <w:rFonts w:ascii="MS Mincho" w:hAnsi="MS Mincho" w:cs="Arial" w:hint="eastAsia"/>
                <w:sz w:val="22"/>
                <w:szCs w:val="22"/>
              </w:rPr>
              <w:t>あまりそう思わない</w:t>
            </w:r>
          </w:p>
        </w:tc>
        <w:tc>
          <w:tcPr>
            <w:tcW w:w="540" w:type="dxa"/>
            <w:shd w:val="clear" w:color="auto" w:fill="auto"/>
            <w:textDirection w:val="tbRlV"/>
          </w:tcPr>
          <w:p w:rsidR="00E42A10" w:rsidRPr="00A767C1" w:rsidRDefault="00E42A10" w:rsidP="00A767C1">
            <w:pPr>
              <w:ind w:right="113" w:firstLineChars="50" w:firstLine="110"/>
              <w:rPr>
                <w:rFonts w:ascii="MS Mincho" w:hAnsi="MS Mincho" w:cs="Arial"/>
                <w:sz w:val="22"/>
                <w:szCs w:val="22"/>
              </w:rPr>
            </w:pPr>
            <w:r w:rsidRPr="00A767C1">
              <w:rPr>
                <w:rFonts w:ascii="MS Mincho" w:hAnsi="MS Mincho" w:cs="Arial" w:hint="eastAsia"/>
                <w:sz w:val="22"/>
                <w:szCs w:val="22"/>
              </w:rPr>
              <w:t>少しそう思う</w:t>
            </w:r>
          </w:p>
        </w:tc>
        <w:tc>
          <w:tcPr>
            <w:tcW w:w="540" w:type="dxa"/>
            <w:shd w:val="clear" w:color="auto" w:fill="auto"/>
            <w:textDirection w:val="tbRlV"/>
          </w:tcPr>
          <w:p w:rsidR="00E42A10" w:rsidRPr="00A767C1" w:rsidRDefault="00E42A10" w:rsidP="00A767C1">
            <w:pPr>
              <w:ind w:right="113" w:firstLineChars="50" w:firstLine="110"/>
              <w:rPr>
                <w:rFonts w:ascii="MS Mincho" w:hAnsi="MS Mincho" w:cs="Arial"/>
                <w:sz w:val="22"/>
                <w:szCs w:val="22"/>
              </w:rPr>
            </w:pPr>
            <w:r w:rsidRPr="00A767C1">
              <w:rPr>
                <w:rFonts w:ascii="MS Mincho" w:hAnsi="MS Mincho" w:cs="Arial" w:hint="eastAsia"/>
                <w:sz w:val="22"/>
                <w:szCs w:val="22"/>
              </w:rPr>
              <w:t>そう思う</w:t>
            </w:r>
          </w:p>
        </w:tc>
        <w:tc>
          <w:tcPr>
            <w:tcW w:w="540" w:type="dxa"/>
            <w:shd w:val="clear" w:color="auto" w:fill="auto"/>
            <w:textDirection w:val="tbRlV"/>
          </w:tcPr>
          <w:p w:rsidR="00E42A10" w:rsidRPr="00A767C1" w:rsidRDefault="00E42A10" w:rsidP="00A767C1">
            <w:pPr>
              <w:ind w:right="113" w:firstLineChars="50" w:firstLine="110"/>
              <w:rPr>
                <w:rFonts w:ascii="MS Mincho" w:hAnsi="MS Mincho" w:cs="Arial"/>
                <w:sz w:val="22"/>
                <w:szCs w:val="22"/>
              </w:rPr>
            </w:pPr>
            <w:r w:rsidRPr="00A767C1">
              <w:rPr>
                <w:rFonts w:ascii="MS Mincho" w:hAnsi="MS Mincho" w:cs="Arial" w:hint="eastAsia"/>
                <w:sz w:val="22"/>
                <w:szCs w:val="22"/>
              </w:rPr>
              <w:t>とてもそう思う</w:t>
            </w:r>
          </w:p>
        </w:tc>
      </w:tr>
      <w:tr w:rsidR="00E42A10" w:rsidTr="00A767C1">
        <w:trPr>
          <w:trHeight w:val="533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765B2B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 xml:space="preserve">1. 彼ら（あなたの周囲の人たち）には、人々と知り合いになる機会　　</w:t>
            </w:r>
          </w:p>
          <w:p w:rsidR="00E42A10" w:rsidRPr="00A767C1" w:rsidRDefault="00E42A10" w:rsidP="00A767C1">
            <w:pPr>
              <w:ind w:left="348" w:hangingChars="158" w:hanging="348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 xml:space="preserve">　 がたくさんある。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693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765B2B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2. 彼らは、初対面の人と会話を交わすことがよくある。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550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tabs>
                <w:tab w:val="left" w:pos="306"/>
              </w:tabs>
              <w:ind w:left="330" w:hangingChars="150" w:hanging="330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3. 彼らは、ふだんどんな人たちと付き合うかを、自分で選ぶことができる。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697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765B2B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4. 彼らには、新しい友人を見つける機会があまりない。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664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ind w:left="332" w:hangingChars="151" w:hanging="332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5. 彼らにとって見知らぬ人と会話することはそうあることではない。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713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5A6D40">
            <w:pPr>
              <w:numPr>
                <w:ilvl w:val="0"/>
                <w:numId w:val="4"/>
              </w:numPr>
              <w:spacing w:line="280" w:lineRule="exact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もし現在所属している集団が気に入らなければ、彼らは</w:t>
            </w:r>
            <w:r w:rsidR="005A6D40">
              <w:rPr>
                <w:rFonts w:ascii="MS Gothic" w:eastAsia="MS Gothic" w:hAnsi="MS Gothic" w:hint="eastAsia"/>
                <w:sz w:val="22"/>
                <w:szCs w:val="22"/>
              </w:rPr>
              <w:t>他の</w:t>
            </w: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集団に移っていくだろう。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574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765B2B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7. 彼らにとって、付き合う相手を自由に選べないことはよくある。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rPr>
          <w:trHeight w:val="579"/>
        </w:trPr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765B2B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8. 彼らが新しい人たちと出会うのは簡単なことだ。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ind w:left="330" w:hangingChars="150" w:hanging="330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9. たとえ所属する集団に満足していなかったとしても、彼らはたいていそこに居続けることになる。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42A10" w:rsidTr="00A767C1">
        <w:tc>
          <w:tcPr>
            <w:tcW w:w="68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ind w:left="440" w:hangingChars="200" w:hanging="440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10. 彼らはどの集団や組織に所属するかを自分で選ぶことができる。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A10" w:rsidRPr="00A767C1" w:rsidRDefault="00E42A10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9683B" w:rsidTr="00A767C1">
        <w:tc>
          <w:tcPr>
            <w:tcW w:w="68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ind w:left="440" w:hangingChars="200" w:hanging="440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11. たとえ現在の対人関係に満足していなくても、彼らはそこに留まり続けるしかないことがよくある。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  <w:tr w:rsidR="00E9683B" w:rsidTr="00A767C1">
        <w:trPr>
          <w:trHeight w:val="744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ind w:left="440" w:hangingChars="200" w:hanging="440"/>
              <w:rPr>
                <w:rFonts w:ascii="MS Gothic" w:eastAsia="MS Gothic" w:hAnsi="MS Gothic"/>
                <w:sz w:val="22"/>
                <w:szCs w:val="22"/>
              </w:rPr>
            </w:pPr>
            <w:r w:rsidRPr="00A767C1">
              <w:rPr>
                <w:rFonts w:ascii="MS Gothic" w:eastAsia="MS Gothic" w:hAnsi="MS Gothic" w:hint="eastAsia"/>
                <w:sz w:val="22"/>
                <w:szCs w:val="22"/>
              </w:rPr>
              <w:t>12. たとえ現在所属する集団から離れたいと思っても、彼らはそこに留まらざるを得ないことがよくある。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3B" w:rsidRPr="00A767C1" w:rsidRDefault="00E9683B" w:rsidP="00A767C1">
            <w:pPr>
              <w:jc w:val="center"/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</w:pPr>
            <w:r w:rsidRPr="00A767C1">
              <w:rPr>
                <w:rFonts w:ascii="Arial" w:eastAsia="MS PGothic" w:hAnsi="Arial" w:cs="Arial"/>
                <w:b/>
                <w:kern w:val="0"/>
                <w:sz w:val="20"/>
                <w:szCs w:val="20"/>
              </w:rPr>
              <w:t>6</w:t>
            </w:r>
          </w:p>
        </w:tc>
      </w:tr>
    </w:tbl>
    <w:p w:rsidR="000524A6" w:rsidRPr="008E61DC" w:rsidRDefault="000524A6" w:rsidP="000524A6">
      <w:bookmarkStart w:id="0" w:name="_GoBack"/>
      <w:bookmarkEnd w:id="0"/>
    </w:p>
    <w:sectPr w:rsidR="000524A6" w:rsidRPr="008E61DC" w:rsidSect="008A4C73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5E" w:rsidRDefault="00E3395E">
      <w:r>
        <w:separator/>
      </w:r>
    </w:p>
  </w:endnote>
  <w:endnote w:type="continuationSeparator" w:id="0">
    <w:p w:rsidR="00E3395E" w:rsidRDefault="00E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5E" w:rsidRDefault="00E3395E">
      <w:r>
        <w:separator/>
      </w:r>
    </w:p>
  </w:footnote>
  <w:footnote w:type="continuationSeparator" w:id="0">
    <w:p w:rsidR="00E3395E" w:rsidRDefault="00E3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F2" w:rsidRPr="00E11B66" w:rsidRDefault="00832EF2" w:rsidP="00EF66D6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4A6A"/>
    <w:multiLevelType w:val="hybridMultilevel"/>
    <w:tmpl w:val="AA505756"/>
    <w:lvl w:ilvl="0" w:tplc="8C88C5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D74967"/>
    <w:multiLevelType w:val="hybridMultilevel"/>
    <w:tmpl w:val="5FE0A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235C97"/>
    <w:multiLevelType w:val="hybridMultilevel"/>
    <w:tmpl w:val="B4281718"/>
    <w:lvl w:ilvl="0" w:tplc="68B0B5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342842"/>
    <w:multiLevelType w:val="multilevel"/>
    <w:tmpl w:val="C97E70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26"/>
    <w:rsid w:val="00012272"/>
    <w:rsid w:val="000146A2"/>
    <w:rsid w:val="00020C99"/>
    <w:rsid w:val="00023FF0"/>
    <w:rsid w:val="00026C3E"/>
    <w:rsid w:val="00030A61"/>
    <w:rsid w:val="000377F5"/>
    <w:rsid w:val="00041A3E"/>
    <w:rsid w:val="000441E7"/>
    <w:rsid w:val="000524A6"/>
    <w:rsid w:val="00056327"/>
    <w:rsid w:val="000762BF"/>
    <w:rsid w:val="000807BB"/>
    <w:rsid w:val="000A2F5F"/>
    <w:rsid w:val="000D1F2D"/>
    <w:rsid w:val="000D51E9"/>
    <w:rsid w:val="000D5434"/>
    <w:rsid w:val="001046CA"/>
    <w:rsid w:val="00105D75"/>
    <w:rsid w:val="001162A9"/>
    <w:rsid w:val="0012267C"/>
    <w:rsid w:val="00126994"/>
    <w:rsid w:val="0014683E"/>
    <w:rsid w:val="0015221C"/>
    <w:rsid w:val="00167E53"/>
    <w:rsid w:val="001870AE"/>
    <w:rsid w:val="001C05FB"/>
    <w:rsid w:val="001F10AB"/>
    <w:rsid w:val="001F64E1"/>
    <w:rsid w:val="00202E92"/>
    <w:rsid w:val="00222770"/>
    <w:rsid w:val="00226B55"/>
    <w:rsid w:val="00233EA4"/>
    <w:rsid w:val="0024405B"/>
    <w:rsid w:val="00245ED9"/>
    <w:rsid w:val="00255388"/>
    <w:rsid w:val="00264DC2"/>
    <w:rsid w:val="00266BCF"/>
    <w:rsid w:val="00284B1F"/>
    <w:rsid w:val="0028765F"/>
    <w:rsid w:val="00290A03"/>
    <w:rsid w:val="0029513E"/>
    <w:rsid w:val="002A2A7A"/>
    <w:rsid w:val="002B23A7"/>
    <w:rsid w:val="002B3B6E"/>
    <w:rsid w:val="002B56FB"/>
    <w:rsid w:val="002B6E47"/>
    <w:rsid w:val="002C4DE5"/>
    <w:rsid w:val="002D3C8D"/>
    <w:rsid w:val="002D7400"/>
    <w:rsid w:val="002F5682"/>
    <w:rsid w:val="002F7A26"/>
    <w:rsid w:val="003076B2"/>
    <w:rsid w:val="003156B3"/>
    <w:rsid w:val="00320A48"/>
    <w:rsid w:val="00327179"/>
    <w:rsid w:val="00333036"/>
    <w:rsid w:val="003434A5"/>
    <w:rsid w:val="003603C2"/>
    <w:rsid w:val="003667BC"/>
    <w:rsid w:val="00366BCD"/>
    <w:rsid w:val="0037157D"/>
    <w:rsid w:val="003843CD"/>
    <w:rsid w:val="00386FE0"/>
    <w:rsid w:val="003A2744"/>
    <w:rsid w:val="003B1FBC"/>
    <w:rsid w:val="003B665F"/>
    <w:rsid w:val="003B7238"/>
    <w:rsid w:val="003C6ADD"/>
    <w:rsid w:val="003C75D4"/>
    <w:rsid w:val="003D3698"/>
    <w:rsid w:val="003D3E1B"/>
    <w:rsid w:val="003D3E3F"/>
    <w:rsid w:val="003E0415"/>
    <w:rsid w:val="0040612E"/>
    <w:rsid w:val="00410EB3"/>
    <w:rsid w:val="00420104"/>
    <w:rsid w:val="004241E6"/>
    <w:rsid w:val="004427F7"/>
    <w:rsid w:val="00447805"/>
    <w:rsid w:val="00452E7C"/>
    <w:rsid w:val="004612A2"/>
    <w:rsid w:val="00462F2B"/>
    <w:rsid w:val="004A5A54"/>
    <w:rsid w:val="004D6C3C"/>
    <w:rsid w:val="005129FE"/>
    <w:rsid w:val="00512CCD"/>
    <w:rsid w:val="005268B3"/>
    <w:rsid w:val="0053297D"/>
    <w:rsid w:val="00534D08"/>
    <w:rsid w:val="005373BF"/>
    <w:rsid w:val="00553907"/>
    <w:rsid w:val="00555AB8"/>
    <w:rsid w:val="00560803"/>
    <w:rsid w:val="005706F3"/>
    <w:rsid w:val="00572FB6"/>
    <w:rsid w:val="005730EE"/>
    <w:rsid w:val="00573189"/>
    <w:rsid w:val="005812AA"/>
    <w:rsid w:val="00591937"/>
    <w:rsid w:val="0059356D"/>
    <w:rsid w:val="005969AA"/>
    <w:rsid w:val="00597E28"/>
    <w:rsid w:val="005A08BA"/>
    <w:rsid w:val="005A6D40"/>
    <w:rsid w:val="005C536A"/>
    <w:rsid w:val="005E109E"/>
    <w:rsid w:val="005E1AA8"/>
    <w:rsid w:val="005E1BAC"/>
    <w:rsid w:val="005E215C"/>
    <w:rsid w:val="005E2BAD"/>
    <w:rsid w:val="005E580C"/>
    <w:rsid w:val="00601B61"/>
    <w:rsid w:val="00604D65"/>
    <w:rsid w:val="0061190D"/>
    <w:rsid w:val="00617519"/>
    <w:rsid w:val="006412BD"/>
    <w:rsid w:val="00647560"/>
    <w:rsid w:val="006650CE"/>
    <w:rsid w:val="00691862"/>
    <w:rsid w:val="00691BC3"/>
    <w:rsid w:val="0069721A"/>
    <w:rsid w:val="006A573D"/>
    <w:rsid w:val="006A6B00"/>
    <w:rsid w:val="006B0954"/>
    <w:rsid w:val="006B4632"/>
    <w:rsid w:val="006B48F2"/>
    <w:rsid w:val="006D76BA"/>
    <w:rsid w:val="006E0D30"/>
    <w:rsid w:val="006E63AD"/>
    <w:rsid w:val="006F3737"/>
    <w:rsid w:val="00701609"/>
    <w:rsid w:val="00732919"/>
    <w:rsid w:val="00736A64"/>
    <w:rsid w:val="00743A26"/>
    <w:rsid w:val="007515A8"/>
    <w:rsid w:val="00752643"/>
    <w:rsid w:val="007571C6"/>
    <w:rsid w:val="0076006A"/>
    <w:rsid w:val="00765B2B"/>
    <w:rsid w:val="00775931"/>
    <w:rsid w:val="007855C4"/>
    <w:rsid w:val="00790B14"/>
    <w:rsid w:val="007B2A0A"/>
    <w:rsid w:val="007B47C3"/>
    <w:rsid w:val="007B5F6F"/>
    <w:rsid w:val="007E0074"/>
    <w:rsid w:val="007E5A8E"/>
    <w:rsid w:val="00801BA8"/>
    <w:rsid w:val="008047A1"/>
    <w:rsid w:val="00814D20"/>
    <w:rsid w:val="00832EF2"/>
    <w:rsid w:val="0083337B"/>
    <w:rsid w:val="00836604"/>
    <w:rsid w:val="00840E58"/>
    <w:rsid w:val="0087644C"/>
    <w:rsid w:val="00882395"/>
    <w:rsid w:val="00890F2E"/>
    <w:rsid w:val="008A2D7F"/>
    <w:rsid w:val="008A4C73"/>
    <w:rsid w:val="008D70E7"/>
    <w:rsid w:val="008E3D21"/>
    <w:rsid w:val="008E61DC"/>
    <w:rsid w:val="008F2865"/>
    <w:rsid w:val="008F2A34"/>
    <w:rsid w:val="008F394C"/>
    <w:rsid w:val="008F48A5"/>
    <w:rsid w:val="0090428B"/>
    <w:rsid w:val="00917317"/>
    <w:rsid w:val="00932F61"/>
    <w:rsid w:val="00950B4C"/>
    <w:rsid w:val="00962FB8"/>
    <w:rsid w:val="009857F8"/>
    <w:rsid w:val="00994291"/>
    <w:rsid w:val="009A3037"/>
    <w:rsid w:val="009B35A3"/>
    <w:rsid w:val="009B69E6"/>
    <w:rsid w:val="00A013BB"/>
    <w:rsid w:val="00A16B33"/>
    <w:rsid w:val="00A200EC"/>
    <w:rsid w:val="00A27D7A"/>
    <w:rsid w:val="00A3065A"/>
    <w:rsid w:val="00A32FD7"/>
    <w:rsid w:val="00A52B2B"/>
    <w:rsid w:val="00A54B51"/>
    <w:rsid w:val="00A6202E"/>
    <w:rsid w:val="00A767C1"/>
    <w:rsid w:val="00A96B41"/>
    <w:rsid w:val="00A97006"/>
    <w:rsid w:val="00A973CB"/>
    <w:rsid w:val="00AD49CB"/>
    <w:rsid w:val="00AF0633"/>
    <w:rsid w:val="00B3625A"/>
    <w:rsid w:val="00B51FFD"/>
    <w:rsid w:val="00B56AA6"/>
    <w:rsid w:val="00B765F5"/>
    <w:rsid w:val="00B80430"/>
    <w:rsid w:val="00B8432C"/>
    <w:rsid w:val="00B84578"/>
    <w:rsid w:val="00B932D9"/>
    <w:rsid w:val="00B961E8"/>
    <w:rsid w:val="00BB78C6"/>
    <w:rsid w:val="00BD092C"/>
    <w:rsid w:val="00BE0600"/>
    <w:rsid w:val="00BE7DD5"/>
    <w:rsid w:val="00BF0921"/>
    <w:rsid w:val="00BF6A23"/>
    <w:rsid w:val="00C0421A"/>
    <w:rsid w:val="00C06999"/>
    <w:rsid w:val="00C138CB"/>
    <w:rsid w:val="00C205A3"/>
    <w:rsid w:val="00C25946"/>
    <w:rsid w:val="00C562C1"/>
    <w:rsid w:val="00C701DF"/>
    <w:rsid w:val="00C87BE7"/>
    <w:rsid w:val="00C94AF0"/>
    <w:rsid w:val="00CA2953"/>
    <w:rsid w:val="00CC72CA"/>
    <w:rsid w:val="00CE2785"/>
    <w:rsid w:val="00CE327E"/>
    <w:rsid w:val="00CE772E"/>
    <w:rsid w:val="00CF2E98"/>
    <w:rsid w:val="00CF5039"/>
    <w:rsid w:val="00D20FAF"/>
    <w:rsid w:val="00D363CA"/>
    <w:rsid w:val="00D4000A"/>
    <w:rsid w:val="00D4212C"/>
    <w:rsid w:val="00D60CAB"/>
    <w:rsid w:val="00D723E4"/>
    <w:rsid w:val="00D75FA3"/>
    <w:rsid w:val="00D87DB3"/>
    <w:rsid w:val="00D93DBC"/>
    <w:rsid w:val="00DD01AE"/>
    <w:rsid w:val="00DD35EA"/>
    <w:rsid w:val="00DD77DF"/>
    <w:rsid w:val="00DE6129"/>
    <w:rsid w:val="00E002B4"/>
    <w:rsid w:val="00E06BCD"/>
    <w:rsid w:val="00E10105"/>
    <w:rsid w:val="00E24CEA"/>
    <w:rsid w:val="00E3395E"/>
    <w:rsid w:val="00E402DD"/>
    <w:rsid w:val="00E42384"/>
    <w:rsid w:val="00E42A10"/>
    <w:rsid w:val="00E504AF"/>
    <w:rsid w:val="00E63CEB"/>
    <w:rsid w:val="00E66F09"/>
    <w:rsid w:val="00E76A8C"/>
    <w:rsid w:val="00E914E2"/>
    <w:rsid w:val="00E9577C"/>
    <w:rsid w:val="00E9683B"/>
    <w:rsid w:val="00EA0F5F"/>
    <w:rsid w:val="00EB372D"/>
    <w:rsid w:val="00EB43BB"/>
    <w:rsid w:val="00EB6452"/>
    <w:rsid w:val="00EC62F7"/>
    <w:rsid w:val="00EE7BB0"/>
    <w:rsid w:val="00EF66D6"/>
    <w:rsid w:val="00EF6FF1"/>
    <w:rsid w:val="00F14EF3"/>
    <w:rsid w:val="00F21C52"/>
    <w:rsid w:val="00F57E34"/>
    <w:rsid w:val="00F66C7E"/>
    <w:rsid w:val="00F8109C"/>
    <w:rsid w:val="00F93F84"/>
    <w:rsid w:val="00FC722C"/>
    <w:rsid w:val="00FF09A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69119"/>
  <w15:chartTrackingRefBased/>
  <w15:docId w15:val="{6EBB6466-F048-4DBF-8B8B-BA1782C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1226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1226"/>
    <w:pPr>
      <w:tabs>
        <w:tab w:val="center" w:pos="4252"/>
        <w:tab w:val="right" w:pos="8504"/>
      </w:tabs>
      <w:snapToGrid w:val="0"/>
    </w:pPr>
  </w:style>
  <w:style w:type="paragraph" w:styleId="EndnoteText">
    <w:name w:val="endnote text"/>
    <w:basedOn w:val="Normal"/>
    <w:semiHidden/>
    <w:rsid w:val="00FF1226"/>
    <w:pPr>
      <w:snapToGrid w:val="0"/>
      <w:jc w:val="left"/>
    </w:pPr>
  </w:style>
  <w:style w:type="character" w:styleId="EndnoteReference">
    <w:name w:val="endnote reference"/>
    <w:semiHidden/>
    <w:rsid w:val="00FF1226"/>
    <w:rPr>
      <w:vertAlign w:val="superscript"/>
    </w:rPr>
  </w:style>
  <w:style w:type="paragraph" w:styleId="BalloonText">
    <w:name w:val="Balloon Text"/>
    <w:basedOn w:val="Normal"/>
    <w:semiHidden/>
    <w:rsid w:val="002D3C8D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BE0600"/>
    <w:rPr>
      <w:sz w:val="18"/>
      <w:szCs w:val="18"/>
    </w:rPr>
  </w:style>
  <w:style w:type="paragraph" w:styleId="CommentText">
    <w:name w:val="annotation text"/>
    <w:basedOn w:val="Normal"/>
    <w:semiHidden/>
    <w:rsid w:val="00BE060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BE0600"/>
    <w:rPr>
      <w:b/>
      <w:bCs/>
    </w:rPr>
  </w:style>
  <w:style w:type="paragraph" w:styleId="Footer">
    <w:name w:val="footer"/>
    <w:basedOn w:val="Normal"/>
    <w:rsid w:val="005969AA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E6129"/>
  </w:style>
  <w:style w:type="character" w:customStyle="1" w:styleId="journaltitle">
    <w:name w:val="journal_title"/>
    <w:basedOn w:val="DefaultParagraphFont"/>
    <w:rsid w:val="008F394C"/>
  </w:style>
  <w:style w:type="character" w:customStyle="1" w:styleId="volume">
    <w:name w:val="volume"/>
    <w:basedOn w:val="DefaultParagraphFont"/>
    <w:rsid w:val="008F394C"/>
  </w:style>
  <w:style w:type="table" w:styleId="TableGrid">
    <w:name w:val="Table Grid"/>
    <w:basedOn w:val="TableNormal"/>
    <w:rsid w:val="00512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6190-295F-CB4E-8B22-EFCA77AE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Development of a Scale to Measure Relational Mobility Perceptions in Society</vt:lpstr>
      <vt:lpstr>Development of a Scale to Measure Relational Mobility Perceptions in Society</vt:lpstr>
    </vt:vector>
  </TitlesOfParts>
  <Company>北海道大学文学研究科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a Scale to Measure Relational Mobility Perceptions in Society</dc:title>
  <dc:subject/>
  <dc:creator>joanna</dc:creator>
  <cp:keywords/>
  <cp:lastModifiedBy>Thomas</cp:lastModifiedBy>
  <cp:revision>4</cp:revision>
  <cp:lastPrinted>2007-11-27T04:25:00Z</cp:lastPrinted>
  <dcterms:created xsi:type="dcterms:W3CDTF">2018-03-01T16:11:00Z</dcterms:created>
  <dcterms:modified xsi:type="dcterms:W3CDTF">2018-03-01T16:11:00Z</dcterms:modified>
</cp:coreProperties>
</file>